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8A1" w:rsidRPr="000025A2" w:rsidRDefault="00AA2B26">
      <w:pPr>
        <w:pStyle w:val="Formuladiapertura"/>
        <w:rPr>
          <w:sz w:val="48"/>
          <w:szCs w:val="48"/>
        </w:rPr>
      </w:pPr>
      <w:r>
        <w:rPr>
          <w:sz w:val="48"/>
          <w:szCs w:val="48"/>
        </w:rPr>
        <w:t>indicazioni</w:t>
      </w:r>
      <w:r w:rsidR="000025A2" w:rsidRPr="000025A2">
        <w:rPr>
          <w:sz w:val="48"/>
          <w:szCs w:val="48"/>
        </w:rPr>
        <w:t xml:space="preserve"> pratiche </w:t>
      </w:r>
      <w:r w:rsidR="00AB4800" w:rsidRPr="000025A2">
        <w:rPr>
          <w:sz w:val="48"/>
          <w:szCs w:val="48"/>
        </w:rPr>
        <w:t>per</w:t>
      </w:r>
      <w:r w:rsidR="000025A2" w:rsidRPr="000025A2">
        <w:rPr>
          <w:sz w:val="48"/>
          <w:szCs w:val="48"/>
        </w:rPr>
        <w:t xml:space="preserve"> </w:t>
      </w:r>
      <w:r>
        <w:rPr>
          <w:sz w:val="48"/>
          <w:szCs w:val="48"/>
        </w:rPr>
        <w:t>fruitori</w:t>
      </w:r>
      <w:r w:rsidR="000025A2" w:rsidRPr="000025A2">
        <w:rPr>
          <w:sz w:val="48"/>
          <w:szCs w:val="48"/>
        </w:rPr>
        <w:t xml:space="preserve"> di contenuti</w:t>
      </w:r>
      <w:r w:rsidR="000025A2">
        <w:rPr>
          <w:sz w:val="48"/>
          <w:szCs w:val="48"/>
        </w:rPr>
        <w:t xml:space="preserve"> Multimediali</w:t>
      </w:r>
    </w:p>
    <w:p w:rsidR="00DD38A1" w:rsidRPr="007A05B5" w:rsidRDefault="00DD38A1" w:rsidP="005E207E">
      <w:pPr>
        <w:pStyle w:val="Indirizzo"/>
      </w:pPr>
    </w:p>
    <w:sdt>
      <w:sdtPr>
        <w:rPr>
          <w:sz w:val="22"/>
          <w:szCs w:val="22"/>
        </w:rPr>
        <w:id w:val="-1894884102"/>
        <w:placeholder>
          <w:docPart w:val="37DF95C3C6A6044581A48502FC388A78"/>
        </w:placeholder>
        <w15:appearance w15:val="hidden"/>
      </w:sdtPr>
      <w:sdtEndPr>
        <w:rPr>
          <w:caps w:val="0"/>
        </w:rPr>
      </w:sdtEndPr>
      <w:sdtContent>
        <w:p w:rsidR="00040D15" w:rsidRPr="004C36BE" w:rsidRDefault="00AA2B26" w:rsidP="00040D15">
          <w:pPr>
            <w:pStyle w:val="Formuladichiusura"/>
            <w:rPr>
              <w:sz w:val="22"/>
              <w:szCs w:val="22"/>
            </w:rPr>
          </w:pPr>
          <w:r w:rsidRPr="004C36BE">
            <w:rPr>
              <w:sz w:val="22"/>
              <w:szCs w:val="22"/>
            </w:rPr>
            <w:t>indicazioni</w:t>
          </w:r>
          <w:r w:rsidR="000025A2" w:rsidRPr="004C36BE">
            <w:rPr>
              <w:sz w:val="22"/>
              <w:szCs w:val="22"/>
            </w:rPr>
            <w:t xml:space="preserve"> di base per </w:t>
          </w:r>
          <w:r w:rsidRPr="004C36BE">
            <w:rPr>
              <w:sz w:val="22"/>
              <w:szCs w:val="22"/>
            </w:rPr>
            <w:t>una esperienza efficace</w:t>
          </w:r>
        </w:p>
        <w:p w:rsidR="00040D15" w:rsidRPr="004C36BE" w:rsidRDefault="00040D15" w:rsidP="00040D15">
          <w:pPr>
            <w:pStyle w:val="Formuladichiusura"/>
            <w:rPr>
              <w:sz w:val="22"/>
              <w:szCs w:val="22"/>
            </w:rPr>
          </w:pPr>
        </w:p>
        <w:p w:rsidR="00040D15" w:rsidRPr="004C36BE" w:rsidRDefault="00040D15" w:rsidP="00040D15">
          <w:pPr>
            <w:pStyle w:val="Formuladichiusura"/>
            <w:rPr>
              <w:sz w:val="22"/>
              <w:szCs w:val="22"/>
            </w:rPr>
          </w:pPr>
        </w:p>
        <w:p w:rsidR="00040D15" w:rsidRPr="004C36BE" w:rsidRDefault="00040D15" w:rsidP="00040D15">
          <w:pPr>
            <w:pStyle w:val="Formuladichiusura"/>
            <w:rPr>
              <w:sz w:val="22"/>
              <w:szCs w:val="22"/>
            </w:rPr>
          </w:pPr>
        </w:p>
        <w:p w:rsidR="00040D15" w:rsidRPr="004C36BE" w:rsidRDefault="00DB3746" w:rsidP="00DB3746">
          <w:pPr>
            <w:pStyle w:val="Formuladichiusura"/>
            <w:rPr>
              <w:b/>
              <w:sz w:val="22"/>
              <w:szCs w:val="22"/>
            </w:rPr>
          </w:pPr>
          <w:r w:rsidRPr="004C36BE">
            <w:rPr>
              <w:sz w:val="22"/>
              <w:szCs w:val="22"/>
            </w:rPr>
            <w:t xml:space="preserve">   </w:t>
          </w:r>
          <w:r w:rsidR="00AA2B26" w:rsidRPr="004C36BE">
            <w:rPr>
              <w:b/>
              <w:sz w:val="22"/>
              <w:szCs w:val="22"/>
            </w:rPr>
            <w:t>L’applicativo</w:t>
          </w:r>
        </w:p>
        <w:p w:rsidR="00036B0C" w:rsidRPr="004C36BE" w:rsidRDefault="00036B0C" w:rsidP="00DB3746">
          <w:pPr>
            <w:pStyle w:val="Formuladichiusura"/>
            <w:rPr>
              <w:b/>
              <w:sz w:val="22"/>
              <w:szCs w:val="22"/>
            </w:rPr>
          </w:pPr>
        </w:p>
        <w:p w:rsidR="00040D15" w:rsidRPr="004C36BE" w:rsidRDefault="00AA2B26" w:rsidP="00FE17E9">
          <w:pPr>
            <w:pStyle w:val="Formuladichiusura"/>
            <w:ind w:left="284"/>
            <w:rPr>
              <w:caps w:val="0"/>
              <w:sz w:val="22"/>
              <w:szCs w:val="22"/>
            </w:rPr>
          </w:pPr>
          <w:r w:rsidRPr="004C36BE">
            <w:rPr>
              <w:caps w:val="0"/>
              <w:sz w:val="22"/>
              <w:szCs w:val="22"/>
            </w:rPr>
            <w:t>I servizi vengono offerti tramite la piattaforma Microsoft Teams.</w:t>
          </w:r>
        </w:p>
        <w:p w:rsidR="00AA2B26" w:rsidRPr="004C36BE" w:rsidRDefault="00AA2B26" w:rsidP="00FE17E9">
          <w:pPr>
            <w:pStyle w:val="Formuladichiusura"/>
            <w:ind w:left="284"/>
            <w:rPr>
              <w:caps w:val="0"/>
              <w:sz w:val="22"/>
              <w:szCs w:val="22"/>
            </w:rPr>
          </w:pPr>
        </w:p>
        <w:p w:rsidR="00AA2B26" w:rsidRPr="004C36BE" w:rsidRDefault="00AA2B26" w:rsidP="00FE17E9">
          <w:pPr>
            <w:pStyle w:val="Formuladichiusura"/>
            <w:ind w:left="284"/>
            <w:rPr>
              <w:caps w:val="0"/>
              <w:sz w:val="22"/>
              <w:szCs w:val="22"/>
            </w:rPr>
          </w:pPr>
          <w:r w:rsidRPr="004C36BE">
            <w:rPr>
              <w:caps w:val="0"/>
              <w:sz w:val="22"/>
              <w:szCs w:val="22"/>
            </w:rPr>
            <w:t>Le modalità per usufruire dei servizi tramite tale piattaforma sono due:</w:t>
          </w:r>
        </w:p>
        <w:p w:rsidR="00AA2B26" w:rsidRPr="004C36BE" w:rsidRDefault="00AA2B26" w:rsidP="00AA2B26">
          <w:pPr>
            <w:pStyle w:val="Formuladichiusura"/>
            <w:numPr>
              <w:ilvl w:val="0"/>
              <w:numId w:val="3"/>
            </w:numPr>
            <w:rPr>
              <w:caps w:val="0"/>
              <w:sz w:val="22"/>
              <w:szCs w:val="22"/>
            </w:rPr>
          </w:pPr>
          <w:r w:rsidRPr="004C36BE">
            <w:rPr>
              <w:caps w:val="0"/>
              <w:sz w:val="22"/>
              <w:szCs w:val="22"/>
            </w:rPr>
            <w:t>Tramite web</w:t>
          </w:r>
        </w:p>
        <w:p w:rsidR="00AA2B26" w:rsidRPr="004C36BE" w:rsidRDefault="00AA2B26" w:rsidP="00AA2B26">
          <w:pPr>
            <w:pStyle w:val="Formuladichiusura"/>
            <w:numPr>
              <w:ilvl w:val="0"/>
              <w:numId w:val="3"/>
            </w:numPr>
            <w:rPr>
              <w:caps w:val="0"/>
              <w:sz w:val="22"/>
              <w:szCs w:val="22"/>
            </w:rPr>
          </w:pPr>
          <w:r w:rsidRPr="004C36BE">
            <w:rPr>
              <w:caps w:val="0"/>
              <w:sz w:val="22"/>
              <w:szCs w:val="22"/>
            </w:rPr>
            <w:t xml:space="preserve">Tramite </w:t>
          </w:r>
          <w:proofErr w:type="spellStart"/>
          <w:r w:rsidRPr="004C36BE">
            <w:rPr>
              <w:caps w:val="0"/>
              <w:sz w:val="22"/>
              <w:szCs w:val="22"/>
            </w:rPr>
            <w:t>app</w:t>
          </w:r>
          <w:proofErr w:type="spellEnd"/>
          <w:r w:rsidRPr="004C36BE">
            <w:rPr>
              <w:caps w:val="0"/>
              <w:sz w:val="22"/>
              <w:szCs w:val="22"/>
            </w:rPr>
            <w:t>.</w:t>
          </w:r>
        </w:p>
        <w:p w:rsidR="00AA2B26" w:rsidRPr="004C36BE" w:rsidRDefault="00AA2B26" w:rsidP="00AA2B26">
          <w:pPr>
            <w:pStyle w:val="Formuladichiusura"/>
            <w:ind w:left="284"/>
            <w:rPr>
              <w:caps w:val="0"/>
              <w:sz w:val="22"/>
              <w:szCs w:val="22"/>
            </w:rPr>
          </w:pPr>
        </w:p>
        <w:p w:rsidR="00AA2B26" w:rsidRPr="004C36BE" w:rsidRDefault="00AA2B26" w:rsidP="00AA2B26">
          <w:pPr>
            <w:pStyle w:val="Formuladichiusura"/>
            <w:ind w:left="284"/>
            <w:rPr>
              <w:caps w:val="0"/>
              <w:sz w:val="22"/>
              <w:szCs w:val="22"/>
            </w:rPr>
          </w:pPr>
          <w:r w:rsidRPr="004C36BE">
            <w:rPr>
              <w:caps w:val="0"/>
              <w:sz w:val="22"/>
              <w:szCs w:val="22"/>
            </w:rPr>
            <w:t>Per connettersi tramite web, sarà sufficiente cliccare sul link che vi sarà inviato per e-mail dopo l’iscrizione all’evento.</w:t>
          </w:r>
          <w:r w:rsidR="004C36BE" w:rsidRPr="004C36BE">
            <w:rPr>
              <w:caps w:val="0"/>
              <w:sz w:val="22"/>
              <w:szCs w:val="22"/>
            </w:rPr>
            <w:t xml:space="preserve"> Browser compatibili: </w:t>
          </w:r>
          <w:proofErr w:type="spellStart"/>
          <w:r w:rsidR="004C36BE" w:rsidRPr="004C36BE">
            <w:rPr>
              <w:caps w:val="0"/>
              <w:sz w:val="22"/>
              <w:szCs w:val="22"/>
            </w:rPr>
            <w:t>Chrome</w:t>
          </w:r>
          <w:proofErr w:type="spellEnd"/>
          <w:r w:rsidR="004C36BE" w:rsidRPr="004C36BE">
            <w:rPr>
              <w:caps w:val="0"/>
              <w:sz w:val="22"/>
              <w:szCs w:val="22"/>
            </w:rPr>
            <w:t xml:space="preserve">, </w:t>
          </w:r>
          <w:proofErr w:type="spellStart"/>
          <w:r w:rsidR="004C36BE" w:rsidRPr="004C36BE">
            <w:rPr>
              <w:caps w:val="0"/>
              <w:sz w:val="22"/>
              <w:szCs w:val="22"/>
            </w:rPr>
            <w:t>FireFox</w:t>
          </w:r>
          <w:proofErr w:type="spellEnd"/>
          <w:r w:rsidR="004C36BE" w:rsidRPr="004C36BE">
            <w:rPr>
              <w:caps w:val="0"/>
              <w:sz w:val="22"/>
              <w:szCs w:val="22"/>
            </w:rPr>
            <w:t xml:space="preserve"> ed Explorer.</w:t>
          </w:r>
        </w:p>
        <w:p w:rsidR="00145223" w:rsidRPr="004C36BE" w:rsidRDefault="00145223" w:rsidP="00AA2B26">
          <w:pPr>
            <w:pStyle w:val="Formuladichiusura"/>
            <w:ind w:left="284"/>
            <w:rPr>
              <w:caps w:val="0"/>
              <w:sz w:val="22"/>
              <w:szCs w:val="22"/>
            </w:rPr>
          </w:pPr>
        </w:p>
        <w:p w:rsidR="00145223" w:rsidRPr="004C36BE" w:rsidRDefault="00145223" w:rsidP="00AA2B26">
          <w:pPr>
            <w:pStyle w:val="Formuladichiusura"/>
            <w:ind w:left="284"/>
            <w:rPr>
              <w:caps w:val="0"/>
              <w:sz w:val="22"/>
              <w:szCs w:val="22"/>
            </w:rPr>
          </w:pPr>
          <w:r w:rsidRPr="004C36BE">
            <w:rPr>
              <w:caps w:val="0"/>
              <w:sz w:val="22"/>
              <w:szCs w:val="22"/>
            </w:rPr>
            <w:t>L’utilizzo dell’</w:t>
          </w:r>
          <w:proofErr w:type="spellStart"/>
          <w:r w:rsidRPr="004C36BE">
            <w:rPr>
              <w:caps w:val="0"/>
              <w:sz w:val="22"/>
              <w:szCs w:val="22"/>
            </w:rPr>
            <w:t>app</w:t>
          </w:r>
          <w:proofErr w:type="spellEnd"/>
          <w:r w:rsidRPr="004C36BE">
            <w:rPr>
              <w:caps w:val="0"/>
              <w:sz w:val="22"/>
              <w:szCs w:val="22"/>
            </w:rPr>
            <w:t xml:space="preserve"> </w:t>
          </w:r>
          <w:r w:rsidR="001528CB" w:rsidRPr="004C36BE">
            <w:rPr>
              <w:caps w:val="0"/>
              <w:sz w:val="22"/>
              <w:szCs w:val="22"/>
            </w:rPr>
            <w:t>non è obbligatorio</w:t>
          </w:r>
          <w:r w:rsidRPr="004C36BE">
            <w:rPr>
              <w:caps w:val="0"/>
              <w:sz w:val="22"/>
              <w:szCs w:val="22"/>
            </w:rPr>
            <w:t>, ma</w:t>
          </w:r>
          <w:r w:rsidR="00726BF7" w:rsidRPr="004C36BE">
            <w:rPr>
              <w:caps w:val="0"/>
              <w:sz w:val="22"/>
              <w:szCs w:val="22"/>
            </w:rPr>
            <w:t xml:space="preserve"> caldamente consigliat</w:t>
          </w:r>
          <w:r w:rsidR="000C44FB" w:rsidRPr="004C36BE">
            <w:rPr>
              <w:caps w:val="0"/>
              <w:sz w:val="22"/>
              <w:szCs w:val="22"/>
            </w:rPr>
            <w:t>o</w:t>
          </w:r>
          <w:r w:rsidR="00726BF7" w:rsidRPr="004C36BE">
            <w:rPr>
              <w:caps w:val="0"/>
              <w:sz w:val="22"/>
              <w:szCs w:val="22"/>
            </w:rPr>
            <w:t xml:space="preserve"> per aumentare le prestazioni e l’esperienza utente.</w:t>
          </w:r>
        </w:p>
        <w:p w:rsidR="00040D15" w:rsidRPr="004C36BE" w:rsidRDefault="00040D15" w:rsidP="00FE17E9">
          <w:pPr>
            <w:pStyle w:val="Formuladichiusura"/>
            <w:ind w:left="284" w:firstLine="76"/>
            <w:rPr>
              <w:caps w:val="0"/>
              <w:sz w:val="22"/>
              <w:szCs w:val="22"/>
            </w:rPr>
          </w:pPr>
        </w:p>
        <w:p w:rsidR="00040D15" w:rsidRPr="004C36BE" w:rsidRDefault="00726BF7" w:rsidP="00FE17E9">
          <w:pPr>
            <w:pStyle w:val="Formuladichiusura"/>
            <w:ind w:left="284"/>
            <w:rPr>
              <w:caps w:val="0"/>
              <w:sz w:val="22"/>
              <w:szCs w:val="22"/>
            </w:rPr>
          </w:pPr>
          <w:r w:rsidRPr="004C36BE">
            <w:rPr>
              <w:caps w:val="0"/>
              <w:sz w:val="22"/>
              <w:szCs w:val="22"/>
            </w:rPr>
            <w:t>Una volta dentro l’ambiente teams, l’interazione con il sistema è sostanzialmente identica per entrambe le modalità: condividono la medesima interfaccia grafica.</w:t>
          </w:r>
        </w:p>
        <w:p w:rsidR="000C44FB" w:rsidRPr="004C36BE" w:rsidRDefault="000C44FB" w:rsidP="00FE17E9">
          <w:pPr>
            <w:pStyle w:val="Formuladichiusura"/>
            <w:ind w:left="284"/>
            <w:rPr>
              <w:caps w:val="0"/>
              <w:sz w:val="22"/>
              <w:szCs w:val="22"/>
            </w:rPr>
          </w:pPr>
        </w:p>
        <w:p w:rsidR="000C44FB" w:rsidRPr="004C36BE" w:rsidRDefault="000C44FB" w:rsidP="00FE17E9">
          <w:pPr>
            <w:pStyle w:val="Formuladichiusura"/>
            <w:ind w:left="284"/>
            <w:rPr>
              <w:caps w:val="0"/>
              <w:sz w:val="22"/>
              <w:szCs w:val="22"/>
            </w:rPr>
          </w:pPr>
          <w:r w:rsidRPr="004C36BE">
            <w:rPr>
              <w:caps w:val="0"/>
              <w:sz w:val="22"/>
              <w:szCs w:val="22"/>
            </w:rPr>
            <w:t>Per poter partecipare all’evento bisogna cliccare sul tasto</w:t>
          </w:r>
          <w:r w:rsidR="004C36BE" w:rsidRPr="004C36BE">
            <w:rPr>
              <w:caps w:val="0"/>
              <w:sz w:val="22"/>
              <w:szCs w:val="22"/>
            </w:rPr>
            <w:br/>
          </w:r>
          <w:r w:rsidRPr="004C36BE">
            <w:rPr>
              <w:caps w:val="0"/>
              <w:sz w:val="22"/>
              <w:szCs w:val="22"/>
            </w:rPr>
            <w:t xml:space="preserve"> </w:t>
          </w:r>
          <w:r w:rsidR="004C36BE" w:rsidRPr="004C36BE">
            <w:rPr>
              <w:caps w:val="0"/>
              <w:noProof/>
              <w:sz w:val="22"/>
              <w:szCs w:val="22"/>
            </w:rPr>
            <w:drawing>
              <wp:inline distT="0" distB="0" distL="0" distR="0">
                <wp:extent cx="1023042" cy="3711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chermata 2020-04-09 alle 13.22.52.pn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975" cy="3802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C36BE">
            <w:rPr>
              <w:caps w:val="0"/>
              <w:sz w:val="22"/>
              <w:szCs w:val="22"/>
            </w:rPr>
            <w:t>.</w:t>
          </w:r>
          <w:bookmarkStart w:id="0" w:name="_GoBack"/>
          <w:bookmarkEnd w:id="0"/>
          <w:r w:rsidR="004C36BE" w:rsidRPr="004C36BE">
            <w:rPr>
              <w:caps w:val="0"/>
              <w:sz w:val="22"/>
              <w:szCs w:val="22"/>
            </w:rPr>
            <w:br/>
          </w:r>
          <w:r w:rsidRPr="004C36BE">
            <w:rPr>
              <w:caps w:val="0"/>
              <w:sz w:val="22"/>
              <w:szCs w:val="22"/>
            </w:rPr>
            <w:t>Tuttavia</w:t>
          </w:r>
          <w:r w:rsidR="004C36BE" w:rsidRPr="004C36BE">
            <w:rPr>
              <w:caps w:val="0"/>
              <w:sz w:val="22"/>
              <w:szCs w:val="22"/>
            </w:rPr>
            <w:t>,</w:t>
          </w:r>
          <w:r w:rsidRPr="004C36BE">
            <w:rPr>
              <w:caps w:val="0"/>
              <w:sz w:val="22"/>
              <w:szCs w:val="22"/>
            </w:rPr>
            <w:t xml:space="preserve"> prima di partecipare accertarsi che la camera ed il microfono siano </w:t>
          </w:r>
          <w:r w:rsidR="004C36BE" w:rsidRPr="004C36BE">
            <w:rPr>
              <w:caps w:val="0"/>
              <w:sz w:val="22"/>
              <w:szCs w:val="22"/>
            </w:rPr>
            <w:t>funzionanti</w:t>
          </w:r>
          <w:r w:rsidRPr="004C36BE">
            <w:rPr>
              <w:caps w:val="0"/>
              <w:sz w:val="22"/>
              <w:szCs w:val="22"/>
            </w:rPr>
            <w:t>.</w:t>
          </w:r>
        </w:p>
      </w:sdtContent>
    </w:sdt>
    <w:p w:rsidR="000C44FB" w:rsidRPr="004C36BE" w:rsidRDefault="000C44FB" w:rsidP="00FE17E9">
      <w:pPr>
        <w:pStyle w:val="Formuladichiusura"/>
        <w:ind w:left="284"/>
        <w:rPr>
          <w:caps w:val="0"/>
          <w:sz w:val="22"/>
          <w:szCs w:val="22"/>
        </w:rPr>
      </w:pPr>
    </w:p>
    <w:p w:rsidR="000C44FB" w:rsidRPr="004C36BE" w:rsidRDefault="000C44FB" w:rsidP="000C44FB">
      <w:pPr>
        <w:pStyle w:val="Formuladichiusura"/>
        <w:ind w:left="284"/>
        <w:rPr>
          <w:caps w:val="0"/>
          <w:sz w:val="22"/>
          <w:szCs w:val="22"/>
        </w:rPr>
      </w:pPr>
      <w:r w:rsidRPr="004C36BE">
        <w:rPr>
          <w:caps w:val="0"/>
          <w:sz w:val="22"/>
          <w:szCs w:val="22"/>
        </w:rPr>
        <w:t>I partecipanti al</w:t>
      </w:r>
      <w:r w:rsidRPr="004C36BE">
        <w:rPr>
          <w:caps w:val="0"/>
          <w:sz w:val="22"/>
          <w:szCs w:val="22"/>
        </w:rPr>
        <w:t>l’evento</w:t>
      </w:r>
      <w:r w:rsidRPr="004C36BE">
        <w:rPr>
          <w:caps w:val="0"/>
          <w:sz w:val="22"/>
          <w:szCs w:val="22"/>
        </w:rPr>
        <w:t xml:space="preserve"> possono utilizzare </w:t>
      </w:r>
      <w:r w:rsidRPr="004C36BE">
        <w:rPr>
          <w:caps w:val="0"/>
          <w:sz w:val="22"/>
          <w:szCs w:val="22"/>
        </w:rPr>
        <w:t>le</w:t>
      </w:r>
      <w:r w:rsidRPr="004C36BE">
        <w:rPr>
          <w:caps w:val="0"/>
          <w:sz w:val="22"/>
          <w:szCs w:val="22"/>
        </w:rPr>
        <w:t xml:space="preserve"> funzionalità </w:t>
      </w:r>
      <w:r w:rsidRPr="004C36BE">
        <w:rPr>
          <w:caps w:val="0"/>
          <w:sz w:val="22"/>
          <w:szCs w:val="22"/>
        </w:rPr>
        <w:t xml:space="preserve">messe a disposizione, </w:t>
      </w:r>
      <w:r w:rsidRPr="004C36BE">
        <w:rPr>
          <w:caps w:val="0"/>
          <w:sz w:val="22"/>
          <w:szCs w:val="22"/>
        </w:rPr>
        <w:t xml:space="preserve">cliccando sui pulsanti </w:t>
      </w:r>
      <w:r w:rsidRPr="004C36BE">
        <w:rPr>
          <w:caps w:val="0"/>
          <w:sz w:val="22"/>
          <w:szCs w:val="22"/>
        </w:rPr>
        <w:t>nella barra</w:t>
      </w:r>
      <w:r w:rsidRPr="004C36BE">
        <w:rPr>
          <w:caps w:val="0"/>
          <w:sz w:val="22"/>
          <w:szCs w:val="22"/>
        </w:rPr>
        <w:t xml:space="preserve"> degli strumenti che appare durante la riunione:</w:t>
      </w:r>
    </w:p>
    <w:p w:rsidR="000C44FB" w:rsidRDefault="000C44FB" w:rsidP="000C44FB">
      <w:pPr>
        <w:pStyle w:val="Formuladichiusura"/>
        <w:ind w:left="284"/>
        <w:rPr>
          <w:caps w:val="0"/>
        </w:rPr>
      </w:pPr>
    </w:p>
    <w:p w:rsidR="000C44FB" w:rsidRDefault="000C44FB" w:rsidP="000C44FB">
      <w:pPr>
        <w:pStyle w:val="Formuladichiusura"/>
        <w:ind w:left="284"/>
        <w:rPr>
          <w:caps w:val="0"/>
        </w:rPr>
      </w:pPr>
      <w:r>
        <w:rPr>
          <w:caps w:val="0"/>
        </w:rPr>
        <w:br/>
      </w:r>
    </w:p>
    <w:p w:rsidR="000C44FB" w:rsidRPr="000C44FB" w:rsidRDefault="000C44FB" w:rsidP="000C44FB">
      <w:pPr>
        <w:pStyle w:val="Formuladichiusura"/>
        <w:ind w:left="284"/>
        <w:jc w:val="center"/>
        <w:rPr>
          <w:caps w:val="0"/>
        </w:rPr>
      </w:pPr>
      <w:r>
        <w:rPr>
          <w:noProof/>
          <w:lang w:eastAsia="it-IT"/>
        </w:rPr>
        <w:drawing>
          <wp:inline distT="0" distB="0" distL="0" distR="0" wp14:anchorId="7412557A" wp14:editId="7E6619A2">
            <wp:extent cx="4105275" cy="504825"/>
            <wp:effectExtent l="0" t="0" r="9525" b="9525"/>
            <wp:docPr id="35" name="Immagin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magine 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4FB" w:rsidRPr="000C44FB" w:rsidRDefault="000C44FB" w:rsidP="000C44FB">
      <w:pPr>
        <w:jc w:val="both"/>
        <w:rPr>
          <w:rFonts w:asciiTheme="minorHAnsi" w:eastAsiaTheme="minorEastAsia" w:hAnsiTheme="minorHAnsi" w:cstheme="minorBidi"/>
          <w:bCs/>
          <w:color w:val="7F7F7F" w:themeColor="text1" w:themeTint="80"/>
          <w:spacing w:val="28"/>
          <w:szCs w:val="18"/>
          <w:lang w:eastAsia="ja-JP" w:bidi="it-IT"/>
        </w:rPr>
      </w:pPr>
      <w:r>
        <w:t xml:space="preserve">      </w:t>
      </w:r>
      <w:r>
        <w:tab/>
      </w:r>
      <w:r>
        <w:tab/>
      </w:r>
      <w:r>
        <w:tab/>
      </w:r>
      <w:r w:rsidRPr="000C44FB">
        <w:rPr>
          <w:rFonts w:asciiTheme="minorHAnsi" w:eastAsiaTheme="minorEastAsia" w:hAnsiTheme="minorHAnsi" w:cstheme="minorBidi"/>
          <w:bCs/>
          <w:color w:val="7F7F7F" w:themeColor="text1" w:themeTint="80"/>
          <w:spacing w:val="28"/>
          <w:szCs w:val="18"/>
          <w:lang w:eastAsia="ja-JP" w:bidi="it-IT"/>
        </w:rPr>
        <w:t>1</w:t>
      </w:r>
      <w:r>
        <w:rPr>
          <w:rFonts w:asciiTheme="minorHAnsi" w:eastAsiaTheme="minorEastAsia" w:hAnsiTheme="minorHAnsi" w:cstheme="minorBidi"/>
          <w:bCs/>
          <w:color w:val="7F7F7F" w:themeColor="text1" w:themeTint="80"/>
          <w:spacing w:val="28"/>
          <w:szCs w:val="18"/>
          <w:lang w:eastAsia="ja-JP" w:bidi="it-IT"/>
        </w:rPr>
        <w:tab/>
        <w:t xml:space="preserve"> </w:t>
      </w:r>
      <w:r w:rsidRPr="000C44FB">
        <w:rPr>
          <w:rFonts w:asciiTheme="minorHAnsi" w:eastAsiaTheme="minorEastAsia" w:hAnsiTheme="minorHAnsi" w:cstheme="minorBidi"/>
          <w:bCs/>
          <w:color w:val="7F7F7F" w:themeColor="text1" w:themeTint="80"/>
          <w:spacing w:val="28"/>
          <w:szCs w:val="18"/>
          <w:lang w:eastAsia="ja-JP" w:bidi="it-IT"/>
        </w:rPr>
        <w:t xml:space="preserve">  2       3      4     </w:t>
      </w:r>
      <w:r>
        <w:rPr>
          <w:rFonts w:asciiTheme="minorHAnsi" w:eastAsiaTheme="minorEastAsia" w:hAnsiTheme="minorHAnsi" w:cstheme="minorBidi"/>
          <w:bCs/>
          <w:color w:val="7F7F7F" w:themeColor="text1" w:themeTint="80"/>
          <w:spacing w:val="28"/>
          <w:szCs w:val="18"/>
          <w:lang w:eastAsia="ja-JP" w:bidi="it-IT"/>
        </w:rPr>
        <w:t xml:space="preserve">  </w:t>
      </w:r>
      <w:r w:rsidRPr="000C44FB">
        <w:rPr>
          <w:rFonts w:asciiTheme="minorHAnsi" w:eastAsiaTheme="minorEastAsia" w:hAnsiTheme="minorHAnsi" w:cstheme="minorBidi"/>
          <w:bCs/>
          <w:color w:val="7F7F7F" w:themeColor="text1" w:themeTint="80"/>
          <w:spacing w:val="28"/>
          <w:szCs w:val="18"/>
          <w:lang w:eastAsia="ja-JP" w:bidi="it-IT"/>
        </w:rPr>
        <w:t xml:space="preserve">5    </w:t>
      </w:r>
      <w:r>
        <w:rPr>
          <w:rFonts w:asciiTheme="minorHAnsi" w:eastAsiaTheme="minorEastAsia" w:hAnsiTheme="minorHAnsi" w:cstheme="minorBidi"/>
          <w:bCs/>
          <w:color w:val="7F7F7F" w:themeColor="text1" w:themeTint="80"/>
          <w:spacing w:val="28"/>
          <w:szCs w:val="18"/>
          <w:lang w:eastAsia="ja-JP" w:bidi="it-IT"/>
        </w:rPr>
        <w:t xml:space="preserve">  </w:t>
      </w:r>
      <w:r w:rsidRPr="000C44FB">
        <w:rPr>
          <w:rFonts w:asciiTheme="minorHAnsi" w:eastAsiaTheme="minorEastAsia" w:hAnsiTheme="minorHAnsi" w:cstheme="minorBidi"/>
          <w:bCs/>
          <w:color w:val="7F7F7F" w:themeColor="text1" w:themeTint="80"/>
          <w:spacing w:val="28"/>
          <w:szCs w:val="18"/>
          <w:lang w:eastAsia="ja-JP" w:bidi="it-IT"/>
        </w:rPr>
        <w:t xml:space="preserve"> 6   </w:t>
      </w:r>
      <w:r>
        <w:rPr>
          <w:rFonts w:asciiTheme="minorHAnsi" w:eastAsiaTheme="minorEastAsia" w:hAnsiTheme="minorHAnsi" w:cstheme="minorBidi"/>
          <w:bCs/>
          <w:color w:val="7F7F7F" w:themeColor="text1" w:themeTint="80"/>
          <w:spacing w:val="28"/>
          <w:szCs w:val="18"/>
          <w:lang w:eastAsia="ja-JP" w:bidi="it-IT"/>
        </w:rPr>
        <w:t xml:space="preserve">  </w:t>
      </w:r>
      <w:r w:rsidRPr="000C44FB">
        <w:rPr>
          <w:rFonts w:asciiTheme="minorHAnsi" w:eastAsiaTheme="minorEastAsia" w:hAnsiTheme="minorHAnsi" w:cstheme="minorBidi"/>
          <w:bCs/>
          <w:color w:val="7F7F7F" w:themeColor="text1" w:themeTint="80"/>
          <w:spacing w:val="28"/>
          <w:szCs w:val="18"/>
          <w:lang w:eastAsia="ja-JP" w:bidi="it-IT"/>
        </w:rPr>
        <w:t xml:space="preserve"> 7     </w:t>
      </w:r>
      <w:r>
        <w:rPr>
          <w:rFonts w:asciiTheme="minorHAnsi" w:eastAsiaTheme="minorEastAsia" w:hAnsiTheme="minorHAnsi" w:cstheme="minorBidi"/>
          <w:bCs/>
          <w:color w:val="7F7F7F" w:themeColor="text1" w:themeTint="80"/>
          <w:spacing w:val="28"/>
          <w:szCs w:val="18"/>
          <w:lang w:eastAsia="ja-JP" w:bidi="it-IT"/>
        </w:rPr>
        <w:t xml:space="preserve"> </w:t>
      </w:r>
      <w:r w:rsidRPr="000C44FB">
        <w:rPr>
          <w:rFonts w:asciiTheme="minorHAnsi" w:eastAsiaTheme="minorEastAsia" w:hAnsiTheme="minorHAnsi" w:cstheme="minorBidi"/>
          <w:bCs/>
          <w:color w:val="7F7F7F" w:themeColor="text1" w:themeTint="80"/>
          <w:spacing w:val="28"/>
          <w:szCs w:val="18"/>
          <w:lang w:eastAsia="ja-JP" w:bidi="it-IT"/>
        </w:rPr>
        <w:t>8</w:t>
      </w:r>
    </w:p>
    <w:p w:rsidR="000C44FB" w:rsidRDefault="000C44FB" w:rsidP="00FE17E9">
      <w:pPr>
        <w:pStyle w:val="Formuladichiusura"/>
        <w:ind w:left="284"/>
        <w:rPr>
          <w:caps w:val="0"/>
        </w:rPr>
      </w:pPr>
    </w:p>
    <w:p w:rsidR="000C44FB" w:rsidRPr="004C36BE" w:rsidRDefault="000C44FB" w:rsidP="000C44FB">
      <w:pPr>
        <w:pStyle w:val="Formuladichiusura"/>
        <w:ind w:left="284"/>
        <w:rPr>
          <w:caps w:val="0"/>
          <w:sz w:val="22"/>
          <w:szCs w:val="22"/>
        </w:rPr>
      </w:pPr>
      <w:r w:rsidRPr="004C36BE">
        <w:rPr>
          <w:sz w:val="22"/>
          <w:szCs w:val="22"/>
        </w:rPr>
        <w:t>1</w:t>
      </w:r>
      <w:r w:rsidRPr="004C36BE">
        <w:rPr>
          <w:caps w:val="0"/>
          <w:sz w:val="22"/>
          <w:szCs w:val="22"/>
        </w:rPr>
        <w:t>. Visualizza la durata della riunione</w:t>
      </w:r>
    </w:p>
    <w:p w:rsidR="000C44FB" w:rsidRPr="004C36BE" w:rsidRDefault="000C44FB" w:rsidP="000C44FB">
      <w:pPr>
        <w:pStyle w:val="Formuladichiusura"/>
        <w:ind w:left="284"/>
        <w:rPr>
          <w:caps w:val="0"/>
          <w:sz w:val="22"/>
          <w:szCs w:val="22"/>
        </w:rPr>
      </w:pPr>
      <w:r w:rsidRPr="004C36BE">
        <w:rPr>
          <w:caps w:val="0"/>
          <w:sz w:val="22"/>
          <w:szCs w:val="22"/>
        </w:rPr>
        <w:t>2. Attivare / disattivare la telecamera;</w:t>
      </w:r>
    </w:p>
    <w:p w:rsidR="000C44FB" w:rsidRPr="004C36BE" w:rsidRDefault="000C44FB" w:rsidP="000C44FB">
      <w:pPr>
        <w:pStyle w:val="Formuladichiusura"/>
        <w:ind w:left="284"/>
        <w:rPr>
          <w:caps w:val="0"/>
          <w:sz w:val="22"/>
          <w:szCs w:val="22"/>
        </w:rPr>
      </w:pPr>
      <w:r w:rsidRPr="004C36BE">
        <w:rPr>
          <w:caps w:val="0"/>
          <w:sz w:val="22"/>
          <w:szCs w:val="22"/>
        </w:rPr>
        <w:t>3. Attivare / disattivare il microfono;</w:t>
      </w:r>
    </w:p>
    <w:p w:rsidR="000C44FB" w:rsidRPr="004C36BE" w:rsidRDefault="000C44FB" w:rsidP="000C44FB">
      <w:pPr>
        <w:pStyle w:val="Formuladichiusura"/>
        <w:ind w:left="284"/>
        <w:rPr>
          <w:caps w:val="0"/>
          <w:sz w:val="22"/>
          <w:szCs w:val="22"/>
        </w:rPr>
      </w:pPr>
      <w:r w:rsidRPr="004C36BE">
        <w:rPr>
          <w:caps w:val="0"/>
          <w:sz w:val="22"/>
          <w:szCs w:val="22"/>
        </w:rPr>
        <w:t xml:space="preserve">4. Condividere con i partecipanti lo schermo del proprio computer (ad esempio per mostrare una presentazione in PowerPoint/Pdf/Word </w:t>
      </w:r>
      <w:proofErr w:type="spellStart"/>
      <w:r w:rsidRPr="004C36BE">
        <w:rPr>
          <w:caps w:val="0"/>
          <w:sz w:val="22"/>
          <w:szCs w:val="22"/>
        </w:rPr>
        <w:t>etc</w:t>
      </w:r>
      <w:proofErr w:type="spellEnd"/>
      <w:r w:rsidRPr="004C36BE">
        <w:rPr>
          <w:caps w:val="0"/>
          <w:sz w:val="22"/>
          <w:szCs w:val="22"/>
        </w:rPr>
        <w:t>);</w:t>
      </w:r>
    </w:p>
    <w:p w:rsidR="008F5074" w:rsidRPr="004C36BE" w:rsidRDefault="000C44FB" w:rsidP="008F5074">
      <w:pPr>
        <w:pStyle w:val="Formuladichiusura"/>
        <w:ind w:left="284"/>
        <w:rPr>
          <w:caps w:val="0"/>
          <w:sz w:val="22"/>
          <w:szCs w:val="22"/>
        </w:rPr>
      </w:pPr>
      <w:r w:rsidRPr="004C36BE">
        <w:rPr>
          <w:caps w:val="0"/>
          <w:sz w:val="22"/>
          <w:szCs w:val="22"/>
        </w:rPr>
        <w:t xml:space="preserve">5. </w:t>
      </w:r>
      <w:r w:rsidR="003B139A" w:rsidRPr="004C36BE">
        <w:rPr>
          <w:caps w:val="0"/>
          <w:sz w:val="22"/>
          <w:szCs w:val="22"/>
        </w:rPr>
        <w:t>Menu impostazioni:</w:t>
      </w:r>
    </w:p>
    <w:p w:rsidR="003B139A" w:rsidRDefault="008F5074" w:rsidP="008F5074">
      <w:pPr>
        <w:pStyle w:val="Formuladichiusura"/>
        <w:ind w:left="284"/>
        <w:jc w:val="center"/>
        <w:rPr>
          <w:caps w:val="0"/>
        </w:rPr>
      </w:pPr>
      <w:r>
        <w:rPr>
          <w:caps w:val="0"/>
        </w:rPr>
        <w:br/>
      </w:r>
      <w:r w:rsidR="003B139A">
        <w:rPr>
          <w:caps w:val="0"/>
        </w:rPr>
        <w:br/>
      </w:r>
      <w:r w:rsidR="003B139A">
        <w:rPr>
          <w:caps w:val="0"/>
          <w:noProof/>
        </w:rPr>
        <w:drawing>
          <wp:inline distT="0" distB="0" distL="0" distR="0">
            <wp:extent cx="3023858" cy="1396520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20-04-09 alle 13.23.3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183" cy="140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39A" w:rsidRPr="000C44FB" w:rsidRDefault="003B139A" w:rsidP="003B139A">
      <w:pPr>
        <w:pStyle w:val="Formuladichiusura"/>
        <w:ind w:left="284"/>
        <w:jc w:val="center"/>
        <w:rPr>
          <w:caps w:val="0"/>
        </w:rPr>
      </w:pPr>
    </w:p>
    <w:p w:rsidR="000C44FB" w:rsidRPr="004C36BE" w:rsidRDefault="000C44FB" w:rsidP="000C44FB">
      <w:pPr>
        <w:pStyle w:val="Formuladichiusura"/>
        <w:ind w:left="284"/>
        <w:rPr>
          <w:caps w:val="0"/>
          <w:sz w:val="22"/>
          <w:szCs w:val="22"/>
        </w:rPr>
      </w:pPr>
      <w:r w:rsidRPr="004C36BE">
        <w:rPr>
          <w:caps w:val="0"/>
          <w:sz w:val="22"/>
          <w:szCs w:val="22"/>
        </w:rPr>
        <w:t xml:space="preserve">6. Mostrare / nascondere </w:t>
      </w:r>
      <w:r w:rsidR="003B139A" w:rsidRPr="004C36BE">
        <w:rPr>
          <w:caps w:val="0"/>
          <w:sz w:val="22"/>
          <w:szCs w:val="22"/>
        </w:rPr>
        <w:t>le conversazioni (chat) dell’evento;</w:t>
      </w:r>
    </w:p>
    <w:p w:rsidR="000C44FB" w:rsidRPr="004C36BE" w:rsidRDefault="000C44FB" w:rsidP="000C44FB">
      <w:pPr>
        <w:pStyle w:val="Formuladichiusura"/>
        <w:ind w:left="284"/>
        <w:rPr>
          <w:caps w:val="0"/>
          <w:sz w:val="22"/>
          <w:szCs w:val="22"/>
        </w:rPr>
      </w:pPr>
      <w:r w:rsidRPr="004C36BE">
        <w:rPr>
          <w:caps w:val="0"/>
          <w:sz w:val="22"/>
          <w:szCs w:val="22"/>
        </w:rPr>
        <w:t>7. Mostrare / nascondere i partecipanti</w:t>
      </w:r>
      <w:r w:rsidR="003B139A" w:rsidRPr="004C36BE">
        <w:rPr>
          <w:caps w:val="0"/>
          <w:sz w:val="22"/>
          <w:szCs w:val="22"/>
        </w:rPr>
        <w:t>:</w:t>
      </w:r>
    </w:p>
    <w:p w:rsidR="000C44FB" w:rsidRPr="004C36BE" w:rsidRDefault="000C44FB" w:rsidP="000C44FB">
      <w:pPr>
        <w:pStyle w:val="Formuladichiusura"/>
        <w:ind w:left="284"/>
        <w:rPr>
          <w:caps w:val="0"/>
          <w:sz w:val="22"/>
          <w:szCs w:val="22"/>
        </w:rPr>
      </w:pPr>
      <w:r w:rsidRPr="004C36BE">
        <w:rPr>
          <w:caps w:val="0"/>
          <w:sz w:val="22"/>
          <w:szCs w:val="22"/>
        </w:rPr>
        <w:t xml:space="preserve">8. Disconnettersi </w:t>
      </w:r>
      <w:r w:rsidR="003B139A" w:rsidRPr="004C36BE">
        <w:rPr>
          <w:caps w:val="0"/>
          <w:sz w:val="22"/>
          <w:szCs w:val="22"/>
        </w:rPr>
        <w:t>dell’evento</w:t>
      </w:r>
    </w:p>
    <w:p w:rsidR="000C44FB" w:rsidRPr="004C36BE" w:rsidRDefault="000C44FB" w:rsidP="00FE17E9">
      <w:pPr>
        <w:pStyle w:val="Formuladichiusura"/>
        <w:ind w:left="284"/>
        <w:rPr>
          <w:caps w:val="0"/>
          <w:sz w:val="22"/>
          <w:szCs w:val="22"/>
        </w:rPr>
      </w:pPr>
    </w:p>
    <w:p w:rsidR="00FE17E9" w:rsidRPr="004C36BE" w:rsidRDefault="00FE17E9" w:rsidP="00FE17E9">
      <w:pPr>
        <w:pStyle w:val="Formuladichiusura"/>
        <w:ind w:left="284"/>
        <w:rPr>
          <w:caps w:val="0"/>
          <w:sz w:val="22"/>
          <w:szCs w:val="22"/>
        </w:rPr>
      </w:pPr>
      <w:r w:rsidRPr="004C36BE">
        <w:rPr>
          <w:caps w:val="0"/>
          <w:sz w:val="22"/>
          <w:szCs w:val="22"/>
        </w:rPr>
        <w:t xml:space="preserve">L’attenzione che esercita una lezione frontale è totalmente diversa da una lezione </w:t>
      </w:r>
      <w:r w:rsidR="00036B0C" w:rsidRPr="004C36BE">
        <w:rPr>
          <w:caps w:val="0"/>
          <w:sz w:val="22"/>
          <w:szCs w:val="22"/>
        </w:rPr>
        <w:t>on-line</w:t>
      </w:r>
      <w:r w:rsidRPr="004C36BE">
        <w:rPr>
          <w:caps w:val="0"/>
          <w:sz w:val="22"/>
          <w:szCs w:val="22"/>
        </w:rPr>
        <w:t>. Vanno adottati tempi televisivi: rapidità, sintesi ed attenzione al tono vocale sono strumenti essenziali.</w:t>
      </w:r>
    </w:p>
    <w:p w:rsidR="00FE17E9" w:rsidRPr="004C36BE" w:rsidRDefault="00FE17E9" w:rsidP="00FE17E9">
      <w:pPr>
        <w:pStyle w:val="Formuladichiusura"/>
        <w:ind w:firstLine="284"/>
        <w:rPr>
          <w:caps w:val="0"/>
          <w:sz w:val="22"/>
          <w:szCs w:val="22"/>
        </w:rPr>
      </w:pPr>
      <w:r w:rsidRPr="004C36BE">
        <w:rPr>
          <w:caps w:val="0"/>
          <w:sz w:val="22"/>
          <w:szCs w:val="22"/>
        </w:rPr>
        <w:t>Ma anche le tecniche di produzione non sono di seconda importanza.</w:t>
      </w:r>
    </w:p>
    <w:p w:rsidR="00FE17E9" w:rsidRDefault="00FE17E9" w:rsidP="00040D15">
      <w:pPr>
        <w:pStyle w:val="Formuladichiusura"/>
        <w:ind w:left="360"/>
        <w:rPr>
          <w:caps w:val="0"/>
        </w:rPr>
      </w:pPr>
    </w:p>
    <w:p w:rsidR="00061E78" w:rsidRPr="00E11D8A" w:rsidRDefault="00FE17E9" w:rsidP="008F5074">
      <w:pPr>
        <w:ind w:left="284"/>
        <w:jc w:val="both"/>
        <w:rPr>
          <w:b/>
          <w:bCs/>
          <w:i/>
          <w:iCs/>
        </w:rPr>
      </w:pPr>
      <w:r>
        <w:rPr>
          <w:rStyle w:val="eop"/>
          <w:rFonts w:ascii="Calibri Light" w:hAnsi="Calibri Light" w:cs="Calibri Light"/>
          <w:sz w:val="48"/>
          <w:szCs w:val="48"/>
        </w:rPr>
        <w:t>​</w:t>
      </w:r>
      <w:r w:rsidR="00061E78" w:rsidRPr="00061E78">
        <w:rPr>
          <w:b/>
          <w:bCs/>
          <w:i/>
          <w:iCs/>
        </w:rPr>
        <w:t xml:space="preserve"> </w:t>
      </w:r>
      <w:r w:rsidR="008F5074">
        <w:rPr>
          <w:b/>
          <w:bCs/>
          <w:i/>
          <w:iCs/>
        </w:rPr>
        <w:br/>
      </w:r>
      <w:r w:rsidR="00061E78" w:rsidRPr="008F5074">
        <w:rPr>
          <w:rFonts w:asciiTheme="minorHAnsi" w:eastAsiaTheme="minorEastAsia" w:hAnsiTheme="minorHAnsi" w:cstheme="minorBidi"/>
          <w:b/>
          <w:caps/>
          <w:color w:val="7F7F7F" w:themeColor="text1" w:themeTint="80"/>
          <w:spacing w:val="28"/>
          <w:szCs w:val="18"/>
          <w:lang w:eastAsia="ja-JP" w:bidi="it-IT"/>
        </w:rPr>
        <w:t>Note tecniche</w:t>
      </w:r>
    </w:p>
    <w:p w:rsidR="00061E78" w:rsidRPr="00D317AB" w:rsidRDefault="00061E78" w:rsidP="00D317AB">
      <w:pPr>
        <w:pStyle w:val="Formuladichiusura"/>
        <w:numPr>
          <w:ilvl w:val="0"/>
          <w:numId w:val="5"/>
        </w:numPr>
        <w:spacing w:line="276" w:lineRule="auto"/>
        <w:rPr>
          <w:caps w:val="0"/>
          <w:sz w:val="22"/>
          <w:szCs w:val="22"/>
        </w:rPr>
      </w:pPr>
      <w:r w:rsidRPr="00D317AB">
        <w:rPr>
          <w:caps w:val="0"/>
          <w:sz w:val="22"/>
          <w:szCs w:val="22"/>
        </w:rPr>
        <w:t xml:space="preserve">Per utilizzo </w:t>
      </w:r>
      <w:r w:rsidR="00D317AB">
        <w:rPr>
          <w:caps w:val="0"/>
          <w:sz w:val="22"/>
          <w:szCs w:val="22"/>
        </w:rPr>
        <w:t xml:space="preserve">ottimale </w:t>
      </w:r>
      <w:r w:rsidRPr="00D317AB">
        <w:rPr>
          <w:caps w:val="0"/>
          <w:sz w:val="22"/>
          <w:szCs w:val="22"/>
        </w:rPr>
        <w:t>della piattaforma si consiglia di utilizzare un computer portatile o fisso, dotato di videocamera, microfono</w:t>
      </w:r>
      <w:r w:rsidR="004C36BE">
        <w:rPr>
          <w:caps w:val="0"/>
          <w:sz w:val="22"/>
          <w:szCs w:val="22"/>
        </w:rPr>
        <w:t>,</w:t>
      </w:r>
      <w:r w:rsidRPr="00D317AB">
        <w:rPr>
          <w:caps w:val="0"/>
          <w:sz w:val="22"/>
          <w:szCs w:val="22"/>
        </w:rPr>
        <w:t xml:space="preserve"> audio</w:t>
      </w:r>
      <w:r w:rsidR="004C36BE">
        <w:rPr>
          <w:caps w:val="0"/>
          <w:sz w:val="22"/>
          <w:szCs w:val="22"/>
        </w:rPr>
        <w:t xml:space="preserve"> ed almeno 4 Giga di memoria RAM</w:t>
      </w:r>
      <w:r w:rsidRPr="00D317AB">
        <w:rPr>
          <w:caps w:val="0"/>
          <w:sz w:val="22"/>
          <w:szCs w:val="22"/>
        </w:rPr>
        <w:t>.</w:t>
      </w:r>
      <w:r w:rsidR="004C36BE">
        <w:rPr>
          <w:caps w:val="0"/>
          <w:sz w:val="22"/>
          <w:szCs w:val="22"/>
        </w:rPr>
        <w:br/>
      </w:r>
      <w:r w:rsidR="00D317AB">
        <w:rPr>
          <w:caps w:val="0"/>
          <w:sz w:val="22"/>
          <w:szCs w:val="22"/>
        </w:rPr>
        <w:t xml:space="preserve">Tuttavia, gli </w:t>
      </w:r>
      <w:proofErr w:type="spellStart"/>
      <w:r w:rsidR="00D317AB">
        <w:rPr>
          <w:caps w:val="0"/>
          <w:sz w:val="22"/>
          <w:szCs w:val="22"/>
        </w:rPr>
        <w:t>smartphone</w:t>
      </w:r>
      <w:proofErr w:type="spellEnd"/>
      <w:r w:rsidR="00D317AB">
        <w:rPr>
          <w:caps w:val="0"/>
          <w:sz w:val="22"/>
          <w:szCs w:val="22"/>
        </w:rPr>
        <w:t xml:space="preserve"> di ultima generazione offre una buona esperienza.</w:t>
      </w:r>
      <w:r w:rsidR="00D317AB">
        <w:rPr>
          <w:caps w:val="0"/>
          <w:sz w:val="22"/>
          <w:szCs w:val="22"/>
        </w:rPr>
        <w:br/>
      </w:r>
    </w:p>
    <w:p w:rsidR="00061E78" w:rsidRPr="00D317AB" w:rsidRDefault="00061E78" w:rsidP="00D317AB">
      <w:pPr>
        <w:pStyle w:val="Formuladichiusura"/>
        <w:numPr>
          <w:ilvl w:val="0"/>
          <w:numId w:val="5"/>
        </w:numPr>
        <w:spacing w:line="276" w:lineRule="auto"/>
        <w:rPr>
          <w:caps w:val="0"/>
          <w:sz w:val="22"/>
          <w:szCs w:val="22"/>
        </w:rPr>
      </w:pPr>
      <w:r w:rsidRPr="00D317AB">
        <w:rPr>
          <w:caps w:val="0"/>
          <w:sz w:val="22"/>
          <w:szCs w:val="22"/>
        </w:rPr>
        <w:t xml:space="preserve">Accertarsi di avere una connettività stabile ed efficiente (Minimo </w:t>
      </w:r>
      <w:r w:rsidR="00D317AB">
        <w:rPr>
          <w:caps w:val="0"/>
          <w:sz w:val="22"/>
          <w:szCs w:val="22"/>
        </w:rPr>
        <w:t>ADSL/4G/LTE</w:t>
      </w:r>
      <w:r w:rsidRPr="00D317AB">
        <w:rPr>
          <w:caps w:val="0"/>
          <w:sz w:val="22"/>
          <w:szCs w:val="22"/>
        </w:rPr>
        <w:t>).</w:t>
      </w:r>
      <w:r w:rsidR="008F5074">
        <w:rPr>
          <w:caps w:val="0"/>
          <w:sz w:val="22"/>
          <w:szCs w:val="22"/>
        </w:rPr>
        <w:br/>
      </w:r>
    </w:p>
    <w:p w:rsidR="00061E78" w:rsidRDefault="00061E78" w:rsidP="00D317AB">
      <w:pPr>
        <w:pStyle w:val="Formuladichiusura"/>
        <w:numPr>
          <w:ilvl w:val="0"/>
          <w:numId w:val="5"/>
        </w:numPr>
        <w:spacing w:line="276" w:lineRule="auto"/>
        <w:rPr>
          <w:caps w:val="0"/>
          <w:sz w:val="22"/>
          <w:szCs w:val="22"/>
        </w:rPr>
      </w:pPr>
      <w:r w:rsidRPr="00D317AB">
        <w:rPr>
          <w:caps w:val="0"/>
          <w:sz w:val="22"/>
          <w:szCs w:val="22"/>
        </w:rPr>
        <w:t xml:space="preserve">Evitare, durante lo svolgimento </w:t>
      </w:r>
      <w:proofErr w:type="gramStart"/>
      <w:r w:rsidRPr="00D317AB">
        <w:rPr>
          <w:caps w:val="0"/>
          <w:sz w:val="22"/>
          <w:szCs w:val="22"/>
        </w:rPr>
        <w:t>de</w:t>
      </w:r>
      <w:r w:rsidR="008F5074">
        <w:rPr>
          <w:caps w:val="0"/>
          <w:sz w:val="22"/>
          <w:szCs w:val="22"/>
        </w:rPr>
        <w:t xml:space="preserve">ll’evento </w:t>
      </w:r>
      <w:r w:rsidRPr="00D317AB">
        <w:rPr>
          <w:caps w:val="0"/>
          <w:sz w:val="22"/>
          <w:szCs w:val="22"/>
        </w:rPr>
        <w:t>,</w:t>
      </w:r>
      <w:r w:rsidR="00D317AB">
        <w:rPr>
          <w:caps w:val="0"/>
          <w:sz w:val="22"/>
          <w:szCs w:val="22"/>
        </w:rPr>
        <w:t>di</w:t>
      </w:r>
      <w:proofErr w:type="gramEnd"/>
      <w:r w:rsidR="00D317AB">
        <w:rPr>
          <w:caps w:val="0"/>
          <w:sz w:val="22"/>
          <w:szCs w:val="22"/>
        </w:rPr>
        <w:t xml:space="preserve"> non condividere la connessione con altri dispositivi e/o </w:t>
      </w:r>
      <w:proofErr w:type="spellStart"/>
      <w:r w:rsidR="00D317AB">
        <w:rPr>
          <w:caps w:val="0"/>
          <w:sz w:val="22"/>
          <w:szCs w:val="22"/>
        </w:rPr>
        <w:t>device</w:t>
      </w:r>
      <w:proofErr w:type="spellEnd"/>
      <w:r w:rsidR="00D317AB">
        <w:rPr>
          <w:caps w:val="0"/>
          <w:sz w:val="22"/>
          <w:szCs w:val="22"/>
        </w:rPr>
        <w:t xml:space="preserve"> per assicurarsi l’intera ampiezza di banda (</w:t>
      </w:r>
      <w:proofErr w:type="spellStart"/>
      <w:r w:rsidR="00D317AB" w:rsidRPr="00D317AB">
        <w:rPr>
          <w:caps w:val="0"/>
          <w:sz w:val="22"/>
          <w:szCs w:val="22"/>
        </w:rPr>
        <w:t>throughput</w:t>
      </w:r>
      <w:proofErr w:type="spellEnd"/>
      <w:r w:rsidR="00D317AB">
        <w:rPr>
          <w:caps w:val="0"/>
          <w:sz w:val="22"/>
          <w:szCs w:val="22"/>
        </w:rPr>
        <w:t xml:space="preserve">) </w:t>
      </w:r>
      <w:r w:rsidR="008F5074">
        <w:rPr>
          <w:caps w:val="0"/>
          <w:sz w:val="22"/>
          <w:szCs w:val="22"/>
        </w:rPr>
        <w:t>e quindi non</w:t>
      </w:r>
      <w:r w:rsidR="00D317AB">
        <w:rPr>
          <w:caps w:val="0"/>
          <w:sz w:val="22"/>
          <w:szCs w:val="22"/>
        </w:rPr>
        <w:t xml:space="preserve"> </w:t>
      </w:r>
      <w:r w:rsidRPr="00D317AB">
        <w:rPr>
          <w:caps w:val="0"/>
          <w:sz w:val="22"/>
          <w:szCs w:val="22"/>
        </w:rPr>
        <w:t>degradare la qualità del collegamento.</w:t>
      </w:r>
    </w:p>
    <w:p w:rsidR="008F5074" w:rsidRPr="00D317AB" w:rsidRDefault="008F5074" w:rsidP="008F5074">
      <w:pPr>
        <w:pStyle w:val="Formuladichiusura"/>
        <w:spacing w:line="276" w:lineRule="auto"/>
        <w:ind w:left="568"/>
        <w:rPr>
          <w:caps w:val="0"/>
          <w:sz w:val="22"/>
          <w:szCs w:val="22"/>
        </w:rPr>
      </w:pPr>
    </w:p>
    <w:p w:rsidR="00FE17E9" w:rsidRPr="008F5074" w:rsidRDefault="00061E78" w:rsidP="008F5074">
      <w:pPr>
        <w:pStyle w:val="Formuladichiusura"/>
        <w:numPr>
          <w:ilvl w:val="0"/>
          <w:numId w:val="5"/>
        </w:numPr>
        <w:spacing w:line="276" w:lineRule="auto"/>
        <w:rPr>
          <w:caps w:val="0"/>
          <w:sz w:val="22"/>
          <w:szCs w:val="22"/>
        </w:rPr>
      </w:pPr>
      <w:r w:rsidRPr="008F5074">
        <w:rPr>
          <w:caps w:val="0"/>
          <w:sz w:val="22"/>
          <w:szCs w:val="22"/>
        </w:rPr>
        <w:t>Se si utilizzano dispositivi Wi-Fi</w:t>
      </w:r>
      <w:r w:rsidR="008F5074" w:rsidRPr="008F5074">
        <w:rPr>
          <w:caps w:val="0"/>
          <w:sz w:val="22"/>
          <w:szCs w:val="22"/>
        </w:rPr>
        <w:t>, si consiglia la connessione alla banda 5ghz</w:t>
      </w:r>
    </w:p>
    <w:p w:rsidR="00511EAB" w:rsidRDefault="00511EAB" w:rsidP="00FE17E9">
      <w:pPr>
        <w:pStyle w:val="paragraph"/>
        <w:ind w:left="284"/>
        <w:textAlignment w:val="baseline"/>
        <w:rPr>
          <w:rFonts w:asciiTheme="minorHAnsi" w:eastAsiaTheme="minorEastAsia" w:hAnsiTheme="minorHAnsi" w:cstheme="minorBidi"/>
          <w:bCs/>
          <w:color w:val="7F7F7F" w:themeColor="text1" w:themeTint="80"/>
          <w:spacing w:val="28"/>
          <w:szCs w:val="18"/>
          <w:lang w:eastAsia="ja-JP" w:bidi="it-IT"/>
        </w:rPr>
      </w:pPr>
    </w:p>
    <w:p w:rsidR="004B08EF" w:rsidRDefault="004B08EF" w:rsidP="00FE17E9">
      <w:pPr>
        <w:pStyle w:val="paragraph"/>
        <w:ind w:left="284"/>
        <w:textAlignment w:val="baseline"/>
        <w:rPr>
          <w:rFonts w:asciiTheme="minorHAnsi" w:eastAsiaTheme="minorEastAsia" w:hAnsiTheme="minorHAnsi" w:cstheme="minorBidi"/>
          <w:bCs/>
          <w:color w:val="7F7F7F" w:themeColor="text1" w:themeTint="80"/>
          <w:spacing w:val="28"/>
          <w:szCs w:val="18"/>
          <w:lang w:eastAsia="ja-JP" w:bidi="it-IT"/>
        </w:rPr>
      </w:pPr>
    </w:p>
    <w:p w:rsidR="004B08EF" w:rsidRDefault="004B08EF" w:rsidP="00FE17E9">
      <w:pPr>
        <w:pStyle w:val="paragraph"/>
        <w:ind w:left="284"/>
        <w:textAlignment w:val="baseline"/>
        <w:rPr>
          <w:rFonts w:asciiTheme="minorHAnsi" w:eastAsiaTheme="minorEastAsia" w:hAnsiTheme="minorHAnsi" w:cstheme="minorBidi"/>
          <w:bCs/>
          <w:color w:val="7F7F7F" w:themeColor="text1" w:themeTint="80"/>
          <w:spacing w:val="28"/>
          <w:szCs w:val="18"/>
          <w:lang w:eastAsia="ja-JP" w:bidi="it-IT"/>
        </w:rPr>
      </w:pPr>
    </w:p>
    <w:p w:rsidR="00511EAB" w:rsidRPr="004B08EF" w:rsidRDefault="00A15537" w:rsidP="00FE17E9">
      <w:pPr>
        <w:pStyle w:val="paragraph"/>
        <w:ind w:left="284"/>
        <w:textAlignment w:val="baseline"/>
        <w:rPr>
          <w:rFonts w:asciiTheme="minorHAnsi" w:eastAsiaTheme="minorEastAsia" w:hAnsiTheme="minorHAnsi" w:cstheme="minorBidi"/>
          <w:b/>
          <w:bCs/>
          <w:color w:val="7F7F7F" w:themeColor="text1" w:themeTint="80"/>
          <w:spacing w:val="28"/>
          <w:szCs w:val="18"/>
          <w:lang w:eastAsia="ja-JP" w:bidi="it-IT"/>
        </w:rPr>
      </w:pPr>
      <w:r>
        <w:rPr>
          <w:rFonts w:asciiTheme="minorHAnsi" w:eastAsiaTheme="minorEastAsia" w:hAnsiTheme="minorHAnsi" w:cstheme="minorBidi"/>
          <w:b/>
          <w:bCs/>
          <w:color w:val="7F7F7F" w:themeColor="text1" w:themeTint="80"/>
          <w:spacing w:val="28"/>
          <w:szCs w:val="18"/>
          <w:lang w:eastAsia="ja-JP" w:bidi="it-IT"/>
        </w:rPr>
        <w:t>NETIQUETTE</w:t>
      </w:r>
    </w:p>
    <w:p w:rsidR="00A15537" w:rsidRPr="00A15537" w:rsidRDefault="00A15537" w:rsidP="00A15537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bCs/>
          <w:color w:val="7F7F7F" w:themeColor="text1" w:themeTint="80"/>
          <w:spacing w:val="28"/>
          <w:lang w:eastAsia="it-IT" w:bidi="it-IT"/>
        </w:rPr>
      </w:pPr>
      <w:r w:rsidRPr="00A15537">
        <w:rPr>
          <w:bCs/>
          <w:color w:val="7F7F7F" w:themeColor="text1" w:themeTint="80"/>
          <w:spacing w:val="28"/>
          <w:lang w:eastAsia="it-IT" w:bidi="it-IT"/>
        </w:rPr>
        <w:t>Accertarsi, durante la lezione, di aver disattivato il microfono tramite il tasto n°3</w:t>
      </w:r>
    </w:p>
    <w:p w:rsidR="00A15537" w:rsidRPr="00A15537" w:rsidRDefault="00A15537" w:rsidP="00A15537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bCs/>
          <w:color w:val="7F7F7F" w:themeColor="text1" w:themeTint="80"/>
          <w:spacing w:val="28"/>
          <w:lang w:eastAsia="it-IT" w:bidi="it-IT"/>
        </w:rPr>
      </w:pPr>
      <w:r w:rsidRPr="00A15537">
        <w:rPr>
          <w:bCs/>
          <w:color w:val="7F7F7F" w:themeColor="text1" w:themeTint="80"/>
          <w:spacing w:val="28"/>
          <w:lang w:eastAsia="it-IT" w:bidi="it-IT"/>
        </w:rPr>
        <w:t xml:space="preserve">È consigliato utilizzare degli auricolari, tipo quelli dei normali </w:t>
      </w:r>
      <w:proofErr w:type="spellStart"/>
      <w:r w:rsidRPr="00A15537">
        <w:rPr>
          <w:bCs/>
          <w:color w:val="7F7F7F" w:themeColor="text1" w:themeTint="80"/>
          <w:spacing w:val="28"/>
          <w:lang w:eastAsia="it-IT" w:bidi="it-IT"/>
        </w:rPr>
        <w:t>smartphone</w:t>
      </w:r>
      <w:proofErr w:type="spellEnd"/>
      <w:r w:rsidRPr="00A15537">
        <w:rPr>
          <w:bCs/>
          <w:color w:val="7F7F7F" w:themeColor="text1" w:themeTint="80"/>
          <w:spacing w:val="28"/>
          <w:lang w:eastAsia="it-IT" w:bidi="it-IT"/>
        </w:rPr>
        <w:t>, dotati di microfono.</w:t>
      </w:r>
    </w:p>
    <w:p w:rsidR="00A15537" w:rsidRPr="00A15537" w:rsidRDefault="00A15537" w:rsidP="00A15537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bCs/>
          <w:color w:val="7F7F7F" w:themeColor="text1" w:themeTint="80"/>
          <w:spacing w:val="28"/>
          <w:lang w:eastAsia="it-IT" w:bidi="it-IT"/>
        </w:rPr>
      </w:pPr>
      <w:r w:rsidRPr="00A15537">
        <w:rPr>
          <w:bCs/>
          <w:color w:val="7F7F7F" w:themeColor="text1" w:themeTint="80"/>
          <w:spacing w:val="28"/>
          <w:lang w:eastAsia="it-IT" w:bidi="it-IT"/>
        </w:rPr>
        <w:t xml:space="preserve">In caso, invece, di utilizzo di computer Notebook, accertarsi di regolare gli altoparlanti a “metà volume” e di parlare almeno a 20 cm. di distanza. </w:t>
      </w:r>
    </w:p>
    <w:p w:rsidR="00A15537" w:rsidRPr="00A15537" w:rsidRDefault="00A15537" w:rsidP="00A15537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bCs/>
          <w:color w:val="7F7F7F" w:themeColor="text1" w:themeTint="80"/>
          <w:spacing w:val="28"/>
          <w:lang w:eastAsia="it-IT" w:bidi="it-IT"/>
        </w:rPr>
      </w:pPr>
      <w:r w:rsidRPr="00A15537">
        <w:rPr>
          <w:bCs/>
          <w:color w:val="7F7F7F" w:themeColor="text1" w:themeTint="80"/>
          <w:spacing w:val="28"/>
          <w:lang w:eastAsia="it-IT" w:bidi="it-IT"/>
        </w:rPr>
        <w:t xml:space="preserve">Nell’utilizzare la webcam, cercate di mantenervi al centro dello schermo tipo “foto tessera”.  </w:t>
      </w:r>
    </w:p>
    <w:p w:rsidR="00036B0C" w:rsidRDefault="0026143D" w:rsidP="0026143D">
      <w:pPr>
        <w:pStyle w:val="paragraph"/>
        <w:ind w:left="284"/>
        <w:textAlignment w:val="baseline"/>
        <w:rPr>
          <w:rFonts w:asciiTheme="minorHAnsi" w:eastAsiaTheme="minorEastAsia" w:hAnsiTheme="minorHAnsi" w:cstheme="minorBidi"/>
          <w:b/>
          <w:bCs/>
          <w:color w:val="7F7F7F" w:themeColor="text1" w:themeTint="80"/>
          <w:spacing w:val="28"/>
          <w:szCs w:val="18"/>
          <w:lang w:bidi="it-IT"/>
        </w:rPr>
      </w:pPr>
      <w:r>
        <w:rPr>
          <w:rFonts w:asciiTheme="minorHAnsi" w:eastAsiaTheme="minorEastAsia" w:hAnsiTheme="minorHAnsi" w:cstheme="minorBidi"/>
          <w:b/>
          <w:bCs/>
          <w:color w:val="7F7F7F" w:themeColor="text1" w:themeTint="80"/>
          <w:spacing w:val="28"/>
          <w:szCs w:val="18"/>
          <w:lang w:bidi="it-IT"/>
        </w:rPr>
        <w:t xml:space="preserve"> </w:t>
      </w:r>
    </w:p>
    <w:p w:rsidR="00040D15" w:rsidRPr="00040D15" w:rsidRDefault="00040D15" w:rsidP="004B08EF">
      <w:pPr>
        <w:pStyle w:val="Formuladichiusura"/>
        <w:rPr>
          <w:caps w:val="0"/>
        </w:rPr>
      </w:pPr>
    </w:p>
    <w:sectPr w:rsidR="00040D15" w:rsidRPr="00040D15">
      <w:footerReference w:type="default" r:id="rId13"/>
      <w:pgSz w:w="11907" w:h="16839" w:code="9"/>
      <w:pgMar w:top="1440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EFF" w:rsidRDefault="00903EFF">
      <w:r>
        <w:separator/>
      </w:r>
    </w:p>
    <w:p w:rsidR="00903EFF" w:rsidRDefault="00903EFF"/>
    <w:p w:rsidR="00903EFF" w:rsidRDefault="00903EFF"/>
    <w:p w:rsidR="00903EFF" w:rsidRDefault="00903EFF"/>
  </w:endnote>
  <w:endnote w:type="continuationSeparator" w:id="0">
    <w:p w:rsidR="00903EFF" w:rsidRDefault="00903EFF">
      <w:r>
        <w:continuationSeparator/>
      </w:r>
    </w:p>
    <w:p w:rsidR="00903EFF" w:rsidRDefault="00903EFF"/>
    <w:p w:rsidR="00903EFF" w:rsidRDefault="00903EFF"/>
    <w:p w:rsidR="00903EFF" w:rsidRDefault="00903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0755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38A1" w:rsidRDefault="00A92566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EFF" w:rsidRDefault="00903EFF">
      <w:r>
        <w:separator/>
      </w:r>
    </w:p>
    <w:p w:rsidR="00903EFF" w:rsidRDefault="00903EFF"/>
    <w:p w:rsidR="00903EFF" w:rsidRDefault="00903EFF"/>
    <w:p w:rsidR="00903EFF" w:rsidRDefault="00903EFF"/>
  </w:footnote>
  <w:footnote w:type="continuationSeparator" w:id="0">
    <w:p w:rsidR="00903EFF" w:rsidRDefault="00903EFF">
      <w:r>
        <w:continuationSeparator/>
      </w:r>
    </w:p>
    <w:p w:rsidR="00903EFF" w:rsidRDefault="00903EFF"/>
    <w:p w:rsidR="00903EFF" w:rsidRDefault="00903EFF"/>
    <w:p w:rsidR="00903EFF" w:rsidRDefault="00903E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B606B"/>
    <w:multiLevelType w:val="hybridMultilevel"/>
    <w:tmpl w:val="C01C6534"/>
    <w:lvl w:ilvl="0" w:tplc="31A60FBA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01DF1"/>
    <w:multiLevelType w:val="hybridMultilevel"/>
    <w:tmpl w:val="1FAEB8E6"/>
    <w:lvl w:ilvl="0" w:tplc="ECDAEFCC"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351858"/>
    <w:multiLevelType w:val="hybridMultilevel"/>
    <w:tmpl w:val="1F0EB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822B8A"/>
    <w:multiLevelType w:val="hybridMultilevel"/>
    <w:tmpl w:val="09CC2038"/>
    <w:lvl w:ilvl="0" w:tplc="ECDAEFCC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3E7694C"/>
    <w:multiLevelType w:val="hybridMultilevel"/>
    <w:tmpl w:val="C608D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1752D"/>
    <w:multiLevelType w:val="hybridMultilevel"/>
    <w:tmpl w:val="82382156"/>
    <w:lvl w:ilvl="0" w:tplc="604A5280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00"/>
    <w:rsid w:val="000004C6"/>
    <w:rsid w:val="000025A2"/>
    <w:rsid w:val="00036B0C"/>
    <w:rsid w:val="00040D15"/>
    <w:rsid w:val="00061E78"/>
    <w:rsid w:val="000C44FB"/>
    <w:rsid w:val="00130183"/>
    <w:rsid w:val="00145223"/>
    <w:rsid w:val="001528CB"/>
    <w:rsid w:val="0026143D"/>
    <w:rsid w:val="00387EC7"/>
    <w:rsid w:val="003B139A"/>
    <w:rsid w:val="00415E24"/>
    <w:rsid w:val="00447FE2"/>
    <w:rsid w:val="004B08EF"/>
    <w:rsid w:val="004C36BE"/>
    <w:rsid w:val="00511EAB"/>
    <w:rsid w:val="005814EA"/>
    <w:rsid w:val="005E207E"/>
    <w:rsid w:val="00726BF7"/>
    <w:rsid w:val="007A05B5"/>
    <w:rsid w:val="008F5074"/>
    <w:rsid w:val="00903EFF"/>
    <w:rsid w:val="00A15537"/>
    <w:rsid w:val="00A92566"/>
    <w:rsid w:val="00AA2B26"/>
    <w:rsid w:val="00AB4800"/>
    <w:rsid w:val="00D201FD"/>
    <w:rsid w:val="00D317AB"/>
    <w:rsid w:val="00D365BB"/>
    <w:rsid w:val="00D603DD"/>
    <w:rsid w:val="00DB3746"/>
    <w:rsid w:val="00DD38A1"/>
    <w:rsid w:val="00FE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89972"/>
  <w15:chartTrackingRefBased/>
  <w15:docId w15:val="{6759C7F4-D716-BE44-82EE-664BFD8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it-IT" w:eastAsia="ja-JP" w:bidi="it-IT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3746"/>
    <w:pPr>
      <w:spacing w:before="0" w:after="0" w:line="240" w:lineRule="auto"/>
    </w:pPr>
    <w:rPr>
      <w:rFonts w:ascii="Times New Roman" w:eastAsia="Times New Roman" w:hAnsi="Times New Roman" w:cs="Times New Roman"/>
      <w:color w:val="auto"/>
      <w:lang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60" w:after="320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  <w:lang w:eastAsia="ja-JP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160" w:after="240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  <w:lang w:eastAsia="ja-JP" w:bidi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after="200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after="180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after="180"/>
      <w:outlineLvl w:val="5"/>
    </w:pPr>
    <w:rPr>
      <w:rFonts w:asciiTheme="majorHAnsi" w:eastAsiaTheme="majorEastAsia" w:hAnsiTheme="majorHAnsi" w:cstheme="majorBidi"/>
      <w:sz w:val="3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after="180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after="180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after="180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">
    <w:name w:val="Indirizzo"/>
    <w:basedOn w:val="Normale"/>
    <w:uiPriority w:val="2"/>
    <w:qFormat/>
    <w:pPr>
      <w:spacing w:before="160" w:after="600"/>
      <w:ind w:right="3024"/>
      <w:contextualSpacing/>
    </w:pPr>
    <w:rPr>
      <w:rFonts w:asciiTheme="minorHAnsi" w:eastAsiaTheme="minorHAnsi" w:hAnsiTheme="minorHAnsi" w:cstheme="minorBidi"/>
      <w:caps/>
      <w:color w:val="7F7F7F" w:themeColor="text1" w:themeTint="80"/>
      <w:spacing w:val="28"/>
      <w:lang w:eastAsia="ja-JP" w:bidi="it-IT"/>
    </w:rPr>
  </w:style>
  <w:style w:type="character" w:styleId="Titolodellibro">
    <w:name w:val="Book Title"/>
    <w:basedOn w:val="Carpredefinitoparagrafo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Tabellanormale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before="160" w:after="200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szCs w:val="18"/>
      <w:lang w:eastAsia="ja-JP" w:bidi="it-IT"/>
    </w:rPr>
  </w:style>
  <w:style w:type="paragraph" w:styleId="Formuladichiusura">
    <w:name w:val="Closing"/>
    <w:basedOn w:val="Normale"/>
    <w:link w:val="FormuladichiusuraCarattere"/>
    <w:uiPriority w:val="32"/>
    <w:unhideWhenUsed/>
    <w:qFormat/>
    <w:pPr>
      <w:spacing w:before="720"/>
      <w:contextualSpacing/>
    </w:pPr>
    <w:rPr>
      <w:rFonts w:asciiTheme="minorHAnsi" w:eastAsiaTheme="minorEastAsia" w:hAnsiTheme="minorHAnsi" w:cstheme="minorBidi"/>
      <w:bCs/>
      <w:caps/>
      <w:color w:val="7F7F7F" w:themeColor="text1" w:themeTint="80"/>
      <w:spacing w:val="28"/>
      <w:szCs w:val="18"/>
      <w:lang w:eastAsia="ja-JP" w:bidi="it-IT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32"/>
    <w:rPr>
      <w:rFonts w:eastAsiaTheme="minorEastAsia"/>
      <w:bCs/>
      <w:caps/>
      <w:spacing w:val="28"/>
      <w:szCs w:val="18"/>
    </w:rPr>
  </w:style>
  <w:style w:type="paragraph" w:styleId="Firma">
    <w:name w:val="Signature"/>
    <w:basedOn w:val="Normale"/>
    <w:link w:val="FirmaCarattere"/>
    <w:uiPriority w:val="33"/>
    <w:unhideWhenUsed/>
    <w:qFormat/>
    <w:pPr>
      <w:spacing w:before="1080" w:after="280"/>
      <w:contextualSpacing/>
    </w:pPr>
    <w:rPr>
      <w:rFonts w:asciiTheme="minorHAnsi" w:eastAsiaTheme="minorEastAsia" w:hAnsiTheme="minorHAnsi" w:cstheme="minorBidi"/>
      <w:bCs/>
      <w:caps/>
      <w:color w:val="7F7F7F" w:themeColor="text1" w:themeTint="80"/>
      <w:spacing w:val="28"/>
      <w:szCs w:val="18"/>
      <w:lang w:eastAsia="ja-JP" w:bidi="it-IT"/>
    </w:rPr>
  </w:style>
  <w:style w:type="character" w:customStyle="1" w:styleId="FirmaCarattere">
    <w:name w:val="Firma Carattere"/>
    <w:basedOn w:val="Carpredefinitoparagrafo"/>
    <w:link w:val="Firma"/>
    <w:uiPriority w:val="33"/>
    <w:rPr>
      <w:rFonts w:eastAsiaTheme="minorEastAsia"/>
      <w:bCs/>
      <w:caps/>
      <w:color w:val="0072C6" w:themeColor="accent1"/>
      <w:spacing w:val="28"/>
      <w:sz w:val="24"/>
      <w:szCs w:val="18"/>
    </w:rPr>
  </w:style>
  <w:style w:type="paragraph" w:styleId="Data">
    <w:name w:val="Date"/>
    <w:basedOn w:val="Normale"/>
    <w:link w:val="DataCarattere"/>
    <w:uiPriority w:val="1"/>
    <w:qFormat/>
    <w:pPr>
      <w:spacing w:before="160" w:after="600"/>
      <w:ind w:right="3024"/>
      <w:contextualSpacing/>
    </w:pPr>
    <w:rPr>
      <w:rFonts w:asciiTheme="minorHAnsi" w:eastAsiaTheme="minorHAnsi" w:hAnsiTheme="minorHAnsi" w:cstheme="minorBidi"/>
      <w:b/>
      <w:color w:val="7F7F7F" w:themeColor="text1" w:themeTint="80"/>
      <w:spacing w:val="28"/>
      <w:sz w:val="32"/>
      <w:lang w:eastAsia="ja-JP" w:bidi="it-IT"/>
    </w:rPr>
  </w:style>
  <w:style w:type="character" w:customStyle="1" w:styleId="DataCarattere">
    <w:name w:val="Data Carattere"/>
    <w:basedOn w:val="Carpredefinitoparagrafo"/>
    <w:link w:val="Data"/>
    <w:uiPriority w:val="1"/>
    <w:rPr>
      <w:b/>
      <w:spacing w:val="28"/>
      <w:sz w:val="32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i/>
      <w:iCs/>
      <w:color w:val="F98723" w:themeColor="accent2"/>
    </w:rPr>
  </w:style>
  <w:style w:type="paragraph" w:styleId="Titolo">
    <w:name w:val="Title"/>
    <w:basedOn w:val="Normale"/>
    <w:next w:val="Normale"/>
    <w:link w:val="TitoloCarattere"/>
    <w:uiPriority w:val="1"/>
    <w:semiHidden/>
    <w:unhideWhenUsed/>
    <w:pPr>
      <w:contextualSpacing/>
    </w:pPr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/>
      <w:iCs/>
      <w:color w:val="F98723" w:themeColor="accent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360" w:after="360"/>
      <w:ind w:left="691" w:right="691"/>
    </w:pPr>
    <w:rPr>
      <w:i/>
      <w:iCs/>
      <w:color w:val="F98723" w:themeColor="accent2"/>
      <w:spacing w:val="14"/>
      <w:sz w:val="4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i/>
      <w:iCs/>
      <w:color w:val="F98723" w:themeColor="accent2"/>
      <w:spacing w:val="14"/>
      <w:sz w:val="40"/>
      <w:szCs w:val="24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styleId="Tabellaelenco3-colore1">
    <w:name w:val="List Table 3 Accent 1"/>
    <w:basedOn w:val="Tabellanorma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  <w:color w:val="0072C6" w:themeColor="accent1"/>
      <w:sz w:val="24"/>
      <w:szCs w:val="24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  <w:color w:val="0072C6" w:themeColor="accent1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pPr>
      <w:numPr>
        <w:ilvl w:val="1"/>
      </w:numPr>
      <w:spacing w:after="720"/>
      <w:contextualSpacing/>
    </w:pPr>
    <w:rPr>
      <w:rFonts w:eastAsiaTheme="minorEastAsia"/>
      <w:caps/>
      <w:sz w:val="40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0072C6" w:themeColor="accent1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uiPriority w:val="1"/>
    <w:semiHidden/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Formuladiapertura">
    <w:name w:val="Salutation"/>
    <w:basedOn w:val="Normale"/>
    <w:next w:val="Normale"/>
    <w:link w:val="FormuladiaperturaCarattere"/>
    <w:uiPriority w:val="3"/>
    <w:unhideWhenUsed/>
    <w:qFormat/>
    <w:pPr>
      <w:spacing w:before="1000" w:after="120"/>
      <w:contextualSpacing/>
    </w:pPr>
    <w:rPr>
      <w:rFonts w:asciiTheme="majorHAnsi" w:eastAsiaTheme="minorHAnsi" w:hAnsiTheme="majorHAnsi" w:cstheme="minorBidi"/>
      <w:caps/>
      <w:color w:val="0072C6" w:themeColor="accent1"/>
      <w:sz w:val="72"/>
      <w:lang w:eastAsia="ja-JP" w:bidi="it-IT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3"/>
    <w:rPr>
      <w:rFonts w:asciiTheme="majorHAnsi" w:hAnsiTheme="majorHAnsi"/>
      <w:caps/>
      <w:color w:val="0072C6" w:themeColor="accent1"/>
      <w:sz w:val="72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</w:pPr>
    <w:rPr>
      <w:rFonts w:asciiTheme="minorHAnsi" w:eastAsiaTheme="minorHAnsi" w:hAnsiTheme="minorHAnsi" w:cstheme="minorBidi"/>
      <w:color w:val="FFFFFF" w:themeColor="background1"/>
      <w:lang w:eastAsia="ja-JP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color w:val="FFFFFF" w:themeColor="background1"/>
      <w:shd w:val="clear" w:color="auto" w:fill="0072C6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Intestazione">
    <w:name w:val="header"/>
    <w:basedOn w:val="Normale"/>
    <w:link w:val="IntestazioneCarattere"/>
    <w:uiPriority w:val="99"/>
    <w:unhideWhenUsed/>
    <w:rPr>
      <w:rFonts w:asciiTheme="minorHAnsi" w:eastAsiaTheme="minorHAnsi" w:hAnsiTheme="minorHAnsi" w:cstheme="minorBidi"/>
      <w:color w:val="7F7F7F" w:themeColor="text1" w:themeTint="80"/>
      <w:lang w:eastAsia="ja-JP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normaltextrun">
    <w:name w:val="normaltextrun"/>
    <w:basedOn w:val="Carpredefinitoparagrafo"/>
    <w:rsid w:val="00040D15"/>
  </w:style>
  <w:style w:type="paragraph" w:customStyle="1" w:styleId="paragraph">
    <w:name w:val="paragraph"/>
    <w:basedOn w:val="Normale"/>
    <w:rsid w:val="00FE17E9"/>
    <w:pPr>
      <w:spacing w:before="100" w:beforeAutospacing="1" w:after="100" w:afterAutospacing="1"/>
    </w:pPr>
  </w:style>
  <w:style w:type="character" w:customStyle="1" w:styleId="scxp8608655">
    <w:name w:val="scxp8608655"/>
    <w:basedOn w:val="Carpredefinitoparagrafo"/>
    <w:rsid w:val="00FE17E9"/>
  </w:style>
  <w:style w:type="character" w:customStyle="1" w:styleId="eop">
    <w:name w:val="eop"/>
    <w:basedOn w:val="Carpredefinitoparagrafo"/>
    <w:rsid w:val="00FE17E9"/>
  </w:style>
  <w:style w:type="character" w:customStyle="1" w:styleId="scxp109164568">
    <w:name w:val="scxp109164568"/>
    <w:basedOn w:val="Carpredefinitoparagrafo"/>
    <w:rsid w:val="00DB3746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11EA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11EAB"/>
    <w:rPr>
      <w:rFonts w:ascii="Times New Roman" w:eastAsia="Times New Roman" w:hAnsi="Times New Roman" w:cs="Times New Roman"/>
      <w:color w:val="auto"/>
      <w:sz w:val="20"/>
      <w:szCs w:val="20"/>
      <w:lang w:eastAsia="it-IT" w:bidi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11EA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61E78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ndsx/Library/Containers/com.microsoft.Word/Data/Library/Application%20Support/Microsoft/Office/16.0/DTS/it-IT%7b78A2459B-4745-2A49-A197-7436501153CD%7d/%7bA5083F2A-EA82-B345-B024-5E322DDD14EB%7dtf1000207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DF95C3C6A6044581A48502FC388A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70AFDF-1BEC-CD4C-A5CC-A35D9BDF92FB}"/>
      </w:docPartPr>
      <w:docPartBody>
        <w:p w:rsidR="00884595" w:rsidRDefault="00EC0A94">
          <w:pPr>
            <w:pStyle w:val="37DF95C3C6A6044581A48502FC388A78"/>
          </w:pPr>
          <w:r w:rsidRPr="007A05B5">
            <w:t>Cordiali saluti,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94"/>
    <w:rsid w:val="00115DEA"/>
    <w:rsid w:val="00884595"/>
    <w:rsid w:val="00E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3CC5FA201EF8340B340218B04CAB837">
    <w:name w:val="63CC5FA201EF8340B340218B04CAB837"/>
  </w:style>
  <w:style w:type="paragraph" w:customStyle="1" w:styleId="52ACC49CAE167748ADA9ECE469164140">
    <w:name w:val="52ACC49CAE167748ADA9ECE469164140"/>
  </w:style>
  <w:style w:type="paragraph" w:customStyle="1" w:styleId="B83C04661148194FAE5C672FD6A53572">
    <w:name w:val="B83C04661148194FAE5C672FD6A53572"/>
  </w:style>
  <w:style w:type="paragraph" w:customStyle="1" w:styleId="A261153847E1844DA0544D9CB8887934">
    <w:name w:val="A261153847E1844DA0544D9CB8887934"/>
  </w:style>
  <w:style w:type="paragraph" w:customStyle="1" w:styleId="37DF95C3C6A6044581A48502FC388A78">
    <w:name w:val="37DF95C3C6A6044581A48502FC388A78"/>
  </w:style>
  <w:style w:type="paragraph" w:customStyle="1" w:styleId="49A3B3844926794B9437E64305960970">
    <w:name w:val="49A3B3844926794B9437E643059609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CF5B96-AB86-4D00-85A4-19C3F8C9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6E82FE-3E80-478C-96A9-C8863B718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{A5083F2A-EA82-B345-B024-5E322DDD14EB}tf10002073.dotx</Template>
  <TotalTime>1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Peggion Sandro</dc:creator>
  <cp:keywords/>
  <dc:description/>
  <cp:lastModifiedBy>Peggion Sandro</cp:lastModifiedBy>
  <cp:revision>2</cp:revision>
  <dcterms:created xsi:type="dcterms:W3CDTF">2020-04-09T14:45:00Z</dcterms:created>
  <dcterms:modified xsi:type="dcterms:W3CDTF">2020-04-09T14:45:00Z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</Properties>
</file>